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AA" w:rsidRDefault="002A680A" w:rsidP="00CE51AA">
      <w:pPr>
        <w:pStyle w:val="normal0"/>
        <w:spacing w:after="120" w:line="240" w:lineRule="auto"/>
        <w:ind w:left="-142" w:right="-142"/>
        <w:jc w:val="center"/>
        <w:rPr>
          <w:sz w:val="28"/>
          <w:szCs w:val="28"/>
          <w:lang w:val="en-US"/>
        </w:rPr>
      </w:pPr>
      <w:bookmarkStart w:id="0" w:name="_GoBack"/>
      <w:bookmarkEnd w:id="0"/>
      <w:r>
        <w:rPr>
          <w:sz w:val="28"/>
          <w:szCs w:val="28"/>
          <w:lang w:val="en-US"/>
        </w:rPr>
        <w:t xml:space="preserve">The </w:t>
      </w:r>
      <w:r w:rsidR="00B764FF">
        <w:rPr>
          <w:sz w:val="28"/>
          <w:szCs w:val="28"/>
          <w:lang w:val="en-US"/>
        </w:rPr>
        <w:t>Diplomati</w:t>
      </w:r>
      <w:r>
        <w:rPr>
          <w:sz w:val="28"/>
          <w:szCs w:val="28"/>
          <w:lang w:val="en-US"/>
        </w:rPr>
        <w:t>c Institute to the Minister of Foreign A</w:t>
      </w:r>
      <w:r w:rsidR="00B764FF">
        <w:rPr>
          <w:sz w:val="28"/>
          <w:szCs w:val="28"/>
          <w:lang w:val="en-US"/>
        </w:rPr>
        <w:t>ffairs</w:t>
      </w:r>
      <w:r w:rsidR="00E029DD">
        <w:rPr>
          <w:sz w:val="28"/>
          <w:szCs w:val="28"/>
          <w:lang w:val="en-US"/>
        </w:rPr>
        <w:t xml:space="preserve"> of</w:t>
      </w:r>
      <w:r>
        <w:rPr>
          <w:sz w:val="28"/>
          <w:szCs w:val="28"/>
          <w:lang w:val="en-US"/>
        </w:rPr>
        <w:t xml:space="preserve"> the</w:t>
      </w:r>
      <w:r w:rsidR="00E029DD">
        <w:rPr>
          <w:sz w:val="28"/>
          <w:szCs w:val="28"/>
          <w:lang w:val="en-US"/>
        </w:rPr>
        <w:t xml:space="preserve"> Republic of Bulgaria </w:t>
      </w:r>
    </w:p>
    <w:p w:rsidR="006A7C7B" w:rsidRPr="002A7D3A" w:rsidRDefault="00CE51AA" w:rsidP="009F3D79">
      <w:pPr>
        <w:pStyle w:val="normal0"/>
        <w:spacing w:after="0" w:line="240" w:lineRule="auto"/>
        <w:ind w:left="-142" w:right="-14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is honored to invite</w:t>
      </w:r>
      <w:r w:rsidR="00E029DD">
        <w:rPr>
          <w:sz w:val="28"/>
          <w:szCs w:val="28"/>
          <w:lang w:val="en-US"/>
        </w:rPr>
        <w:t xml:space="preserve"> you to an expert meeting </w:t>
      </w:r>
    </w:p>
    <w:p w:rsidR="00CE51AA" w:rsidRDefault="009F3D79" w:rsidP="00DC5F6C">
      <w:pPr>
        <w:pStyle w:val="normal0"/>
        <w:spacing w:after="120" w:line="240" w:lineRule="auto"/>
        <w:ind w:left="-144" w:right="-144"/>
        <w:jc w:val="center"/>
        <w:rPr>
          <w:b/>
          <w:sz w:val="96"/>
          <w:szCs w:val="96"/>
          <w:lang w:val="en-US"/>
        </w:rPr>
      </w:pPr>
      <w:r>
        <w:rPr>
          <w:b/>
          <w:sz w:val="96"/>
          <w:szCs w:val="96"/>
          <w:lang w:val="en-US"/>
        </w:rPr>
        <w:t xml:space="preserve">New </w:t>
      </w:r>
      <w:r w:rsidR="00CE51AA">
        <w:rPr>
          <w:b/>
          <w:sz w:val="96"/>
          <w:szCs w:val="96"/>
          <w:lang w:val="en-US"/>
        </w:rPr>
        <w:t>D</w:t>
      </w:r>
      <w:r>
        <w:rPr>
          <w:b/>
          <w:sz w:val="96"/>
          <w:szCs w:val="96"/>
          <w:lang w:val="en-US"/>
        </w:rPr>
        <w:t>iplomacy</w:t>
      </w:r>
    </w:p>
    <w:p w:rsidR="009F3D79" w:rsidRPr="00CE51AA" w:rsidRDefault="002A680A" w:rsidP="00DC5F6C">
      <w:pPr>
        <w:pStyle w:val="normal0"/>
        <w:spacing w:after="120" w:line="240" w:lineRule="auto"/>
        <w:ind w:left="-144" w:right="-144"/>
        <w:jc w:val="center"/>
        <w:rPr>
          <w:sz w:val="36"/>
          <w:szCs w:val="36"/>
          <w:lang w:val="en-US"/>
        </w:rPr>
      </w:pPr>
      <w:r w:rsidRPr="00CE51AA">
        <w:rPr>
          <w:sz w:val="36"/>
          <w:szCs w:val="36"/>
          <w:lang w:val="en-US"/>
        </w:rPr>
        <w:t>w</w:t>
      </w:r>
      <w:r w:rsidR="009F3D79" w:rsidRPr="00CE51AA">
        <w:rPr>
          <w:sz w:val="36"/>
          <w:szCs w:val="36"/>
          <w:lang w:val="en-US"/>
        </w:rPr>
        <w:t>ith the participation of</w:t>
      </w:r>
    </w:p>
    <w:p w:rsidR="00DC5F6C" w:rsidRDefault="009F3D79" w:rsidP="00DC5F6C">
      <w:pPr>
        <w:pStyle w:val="normal0"/>
        <w:spacing w:after="120" w:line="240" w:lineRule="auto"/>
        <w:ind w:left="-144" w:right="-144"/>
        <w:jc w:val="center"/>
        <w:rPr>
          <w:b/>
          <w:sz w:val="72"/>
          <w:szCs w:val="72"/>
        </w:rPr>
      </w:pPr>
      <w:r>
        <w:rPr>
          <w:b/>
          <w:sz w:val="72"/>
          <w:szCs w:val="72"/>
          <w:lang w:val="en-US"/>
        </w:rPr>
        <w:t xml:space="preserve">Mr. </w:t>
      </w:r>
      <w:r w:rsidR="00065124">
        <w:rPr>
          <w:b/>
          <w:sz w:val="72"/>
          <w:szCs w:val="72"/>
          <w:lang w:val="en-US"/>
        </w:rPr>
        <w:t>Shaun Riordan</w:t>
      </w:r>
    </w:p>
    <w:p w:rsidR="001E235F" w:rsidRPr="00CE51AA" w:rsidRDefault="00CE51AA" w:rsidP="008B65B6">
      <w:pPr>
        <w:pStyle w:val="normal0"/>
        <w:spacing w:before="240" w:after="480" w:line="240" w:lineRule="auto"/>
        <w:ind w:left="-144" w:right="-144"/>
        <w:jc w:val="center"/>
        <w:rPr>
          <w:sz w:val="36"/>
          <w:szCs w:val="36"/>
          <w:lang w:val="en-US"/>
        </w:rPr>
      </w:pPr>
      <w:r w:rsidRPr="00CE51AA">
        <w:rPr>
          <w:sz w:val="36"/>
          <w:szCs w:val="36"/>
          <w:lang w:val="en-US"/>
        </w:rPr>
        <w:t>the a</w:t>
      </w:r>
      <w:r w:rsidR="00065124" w:rsidRPr="00CE51AA">
        <w:rPr>
          <w:sz w:val="36"/>
          <w:szCs w:val="36"/>
          <w:lang w:val="en-US"/>
        </w:rPr>
        <w:t>uthor</w:t>
      </w:r>
      <w:r w:rsidR="002A680A" w:rsidRPr="00CE51AA">
        <w:rPr>
          <w:sz w:val="36"/>
          <w:szCs w:val="36"/>
          <w:lang w:val="en-US"/>
        </w:rPr>
        <w:t xml:space="preserve"> of</w:t>
      </w:r>
      <w:r w:rsidR="00065124" w:rsidRPr="00CE51AA">
        <w:rPr>
          <w:sz w:val="36"/>
          <w:szCs w:val="36"/>
        </w:rPr>
        <w:t xml:space="preserve"> </w:t>
      </w:r>
      <w:r w:rsidR="00065124" w:rsidRPr="00CE51AA">
        <w:rPr>
          <w:sz w:val="36"/>
          <w:szCs w:val="36"/>
          <w:lang w:val="en-US"/>
        </w:rPr>
        <w:t>the</w:t>
      </w:r>
      <w:r w:rsidR="00065124" w:rsidRPr="00CE51AA">
        <w:rPr>
          <w:sz w:val="36"/>
          <w:szCs w:val="36"/>
        </w:rPr>
        <w:t xml:space="preserve"> </w:t>
      </w:r>
      <w:r w:rsidR="00065124" w:rsidRPr="00CE51AA">
        <w:rPr>
          <w:sz w:val="36"/>
          <w:szCs w:val="36"/>
          <w:lang w:val="en-US"/>
        </w:rPr>
        <w:t>book</w:t>
      </w:r>
      <w:r w:rsidR="00065124" w:rsidRPr="00CE51AA">
        <w:rPr>
          <w:sz w:val="36"/>
          <w:szCs w:val="36"/>
        </w:rPr>
        <w:t xml:space="preserve"> “</w:t>
      </w:r>
      <w:r w:rsidR="00065124" w:rsidRPr="00CE51AA">
        <w:rPr>
          <w:sz w:val="36"/>
          <w:szCs w:val="36"/>
          <w:lang w:val="en-US"/>
        </w:rPr>
        <w:t>New</w:t>
      </w:r>
      <w:r w:rsidR="00065124" w:rsidRPr="00CE51AA">
        <w:rPr>
          <w:sz w:val="36"/>
          <w:szCs w:val="36"/>
        </w:rPr>
        <w:t xml:space="preserve"> </w:t>
      </w:r>
      <w:r w:rsidRPr="00CE51AA">
        <w:rPr>
          <w:sz w:val="36"/>
          <w:szCs w:val="36"/>
          <w:lang w:val="en-US"/>
        </w:rPr>
        <w:t>D</w:t>
      </w:r>
      <w:r w:rsidR="00065124" w:rsidRPr="00CE51AA">
        <w:rPr>
          <w:sz w:val="36"/>
          <w:szCs w:val="36"/>
          <w:lang w:val="en-US"/>
        </w:rPr>
        <w:t>iplomacy</w:t>
      </w:r>
      <w:r w:rsidR="00065124" w:rsidRPr="00CE51AA">
        <w:rPr>
          <w:sz w:val="36"/>
          <w:szCs w:val="36"/>
        </w:rPr>
        <w:t>”</w:t>
      </w:r>
    </w:p>
    <w:p w:rsidR="006A7C7B" w:rsidRPr="00DC5F6C" w:rsidRDefault="00405225" w:rsidP="00DC5F6C">
      <w:pPr>
        <w:pStyle w:val="normal0"/>
        <w:spacing w:before="120" w:after="0" w:line="240" w:lineRule="auto"/>
        <w:ind w:left="-289" w:right="-289"/>
        <w:jc w:val="center"/>
        <w:rPr>
          <w:b/>
          <w:sz w:val="40"/>
          <w:szCs w:val="40"/>
        </w:rPr>
      </w:pPr>
      <w:r w:rsidRPr="00DC5F6C">
        <w:rPr>
          <w:b/>
          <w:sz w:val="40"/>
          <w:szCs w:val="40"/>
        </w:rPr>
        <w:t xml:space="preserve">17 </w:t>
      </w:r>
      <w:r w:rsidR="00E929D3">
        <w:rPr>
          <w:b/>
          <w:sz w:val="40"/>
          <w:szCs w:val="40"/>
          <w:lang w:val="en-US"/>
        </w:rPr>
        <w:t xml:space="preserve">November </w:t>
      </w:r>
      <w:r w:rsidR="00E929D3">
        <w:rPr>
          <w:b/>
          <w:sz w:val="40"/>
          <w:szCs w:val="40"/>
        </w:rPr>
        <w:t xml:space="preserve">2015 </w:t>
      </w:r>
      <w:r w:rsidRPr="00DC5F6C">
        <w:rPr>
          <w:b/>
          <w:sz w:val="40"/>
          <w:szCs w:val="40"/>
        </w:rPr>
        <w:t xml:space="preserve"> (</w:t>
      </w:r>
      <w:r w:rsidR="00E929D3">
        <w:rPr>
          <w:b/>
          <w:sz w:val="40"/>
          <w:szCs w:val="40"/>
          <w:lang w:val="en-US"/>
        </w:rPr>
        <w:t>Tuesday</w:t>
      </w:r>
      <w:r w:rsidRPr="00DC5F6C">
        <w:rPr>
          <w:b/>
          <w:sz w:val="40"/>
          <w:szCs w:val="40"/>
        </w:rPr>
        <w:t>),</w:t>
      </w:r>
      <w:r w:rsidR="00C91F67">
        <w:rPr>
          <w:b/>
          <w:sz w:val="40"/>
          <w:szCs w:val="40"/>
          <w:lang w:val="en-US"/>
        </w:rPr>
        <w:t xml:space="preserve"> 10:30</w:t>
      </w:r>
      <w:r w:rsidR="00CE51AA">
        <w:rPr>
          <w:b/>
          <w:sz w:val="40"/>
          <w:szCs w:val="40"/>
          <w:lang w:val="en-US"/>
        </w:rPr>
        <w:t xml:space="preserve"> a.m.</w:t>
      </w:r>
      <w:r w:rsidR="006A7C7B" w:rsidRPr="00DC5F6C">
        <w:rPr>
          <w:b/>
          <w:sz w:val="40"/>
          <w:szCs w:val="40"/>
        </w:rPr>
        <w:t xml:space="preserve">, </w:t>
      </w:r>
      <w:r w:rsidR="00810603" w:rsidRPr="00CE51AA">
        <w:rPr>
          <w:b/>
          <w:sz w:val="40"/>
          <w:szCs w:val="40"/>
          <w:lang w:val="en-US"/>
        </w:rPr>
        <w:t>“</w:t>
      </w:r>
      <w:r w:rsidR="00AA72E0" w:rsidRPr="00CE51AA">
        <w:rPr>
          <w:b/>
          <w:sz w:val="40"/>
          <w:szCs w:val="40"/>
          <w:lang w:val="en-US"/>
        </w:rPr>
        <w:t>Contracts”</w:t>
      </w:r>
      <w:r w:rsidR="00AA72E0">
        <w:rPr>
          <w:b/>
          <w:sz w:val="40"/>
          <w:szCs w:val="40"/>
          <w:lang w:val="en-US"/>
        </w:rPr>
        <w:t xml:space="preserve"> </w:t>
      </w:r>
      <w:r w:rsidR="00CE51AA">
        <w:rPr>
          <w:b/>
          <w:sz w:val="40"/>
          <w:szCs w:val="40"/>
          <w:lang w:val="en-US"/>
        </w:rPr>
        <w:t>H</w:t>
      </w:r>
      <w:r w:rsidR="00AA72E0">
        <w:rPr>
          <w:b/>
          <w:sz w:val="40"/>
          <w:szCs w:val="40"/>
          <w:lang w:val="en-US"/>
        </w:rPr>
        <w:t xml:space="preserve">all, MFA </w:t>
      </w:r>
    </w:p>
    <w:p w:rsidR="008B65B6" w:rsidRPr="002C56D5" w:rsidRDefault="008B65B6" w:rsidP="008B65B6">
      <w:pPr>
        <w:spacing w:after="0" w:line="240" w:lineRule="auto"/>
        <w:jc w:val="center"/>
        <w:rPr>
          <w:rFonts w:cs="Calibri"/>
          <w:b/>
          <w:i/>
          <w:sz w:val="20"/>
          <w:szCs w:val="20"/>
        </w:rPr>
      </w:pPr>
    </w:p>
    <w:p w:rsidR="00DC5F6C" w:rsidRPr="00CE51AA" w:rsidRDefault="00AA72E0" w:rsidP="008B65B6">
      <w:pPr>
        <w:spacing w:before="120" w:after="120" w:line="240" w:lineRule="auto"/>
        <w:jc w:val="center"/>
        <w:rPr>
          <w:rFonts w:cs="Calibri"/>
          <w:b/>
          <w:i/>
          <w:sz w:val="26"/>
          <w:szCs w:val="26"/>
          <w:lang w:val="en-US"/>
        </w:rPr>
      </w:pPr>
      <w:r w:rsidRPr="00CE51AA">
        <w:rPr>
          <w:rFonts w:cs="Calibri"/>
          <w:b/>
          <w:i/>
          <w:sz w:val="26"/>
          <w:szCs w:val="26"/>
          <w:lang w:val="en-US"/>
        </w:rPr>
        <w:t>Please</w:t>
      </w:r>
      <w:r w:rsidRPr="00CE51AA">
        <w:rPr>
          <w:rFonts w:cs="Calibri"/>
          <w:b/>
          <w:i/>
          <w:sz w:val="26"/>
          <w:szCs w:val="26"/>
        </w:rPr>
        <w:t xml:space="preserve"> </w:t>
      </w:r>
      <w:r w:rsidRPr="00CE51AA">
        <w:rPr>
          <w:rFonts w:cs="Calibri"/>
          <w:b/>
          <w:i/>
          <w:sz w:val="26"/>
          <w:szCs w:val="26"/>
          <w:lang w:val="en-US"/>
        </w:rPr>
        <w:t>confirm</w:t>
      </w:r>
      <w:r w:rsidRPr="00CE51AA">
        <w:rPr>
          <w:rFonts w:cs="Calibri"/>
          <w:b/>
          <w:i/>
          <w:sz w:val="26"/>
          <w:szCs w:val="26"/>
        </w:rPr>
        <w:t xml:space="preserve"> </w:t>
      </w:r>
      <w:r w:rsidRPr="00CE51AA">
        <w:rPr>
          <w:rFonts w:cs="Calibri"/>
          <w:b/>
          <w:i/>
          <w:sz w:val="26"/>
          <w:szCs w:val="26"/>
          <w:lang w:val="en-US"/>
        </w:rPr>
        <w:t>you</w:t>
      </w:r>
      <w:r w:rsidRPr="00CE51AA">
        <w:rPr>
          <w:rFonts w:cs="Calibri"/>
          <w:b/>
          <w:i/>
          <w:sz w:val="26"/>
          <w:szCs w:val="26"/>
        </w:rPr>
        <w:t xml:space="preserve"> </w:t>
      </w:r>
      <w:r w:rsidRPr="00CE51AA">
        <w:rPr>
          <w:rFonts w:cs="Calibri"/>
          <w:b/>
          <w:i/>
          <w:sz w:val="26"/>
          <w:szCs w:val="26"/>
          <w:lang w:val="en-US"/>
        </w:rPr>
        <w:t>attendance</w:t>
      </w:r>
      <w:r w:rsidRPr="00CE51AA">
        <w:rPr>
          <w:rFonts w:cs="Calibri"/>
          <w:b/>
          <w:i/>
          <w:sz w:val="26"/>
          <w:szCs w:val="26"/>
        </w:rPr>
        <w:t xml:space="preserve"> </w:t>
      </w:r>
      <w:r w:rsidR="00C91F67" w:rsidRPr="00CE51AA">
        <w:rPr>
          <w:rFonts w:cs="Calibri"/>
          <w:b/>
          <w:i/>
          <w:sz w:val="26"/>
          <w:szCs w:val="26"/>
          <w:lang w:val="en-US"/>
        </w:rPr>
        <w:t>until</w:t>
      </w:r>
      <w:r w:rsidR="002A680A" w:rsidRPr="00CE51AA">
        <w:rPr>
          <w:rFonts w:cs="Calibri"/>
          <w:b/>
          <w:i/>
          <w:sz w:val="26"/>
          <w:szCs w:val="26"/>
        </w:rPr>
        <w:t xml:space="preserve"> 12:00</w:t>
      </w:r>
      <w:r w:rsidR="00CE51AA" w:rsidRPr="00CE51AA">
        <w:rPr>
          <w:rFonts w:cs="Calibri"/>
          <w:b/>
          <w:i/>
          <w:sz w:val="26"/>
          <w:szCs w:val="26"/>
          <w:lang w:val="en-US"/>
        </w:rPr>
        <w:t xml:space="preserve"> a.m.</w:t>
      </w:r>
      <w:r w:rsidR="00C91F67" w:rsidRPr="00CE51AA">
        <w:rPr>
          <w:rFonts w:cs="Calibri"/>
          <w:b/>
          <w:i/>
          <w:sz w:val="26"/>
          <w:szCs w:val="26"/>
        </w:rPr>
        <w:t xml:space="preserve"> </w:t>
      </w:r>
      <w:r w:rsidR="00C91F67" w:rsidRPr="00CE51AA">
        <w:rPr>
          <w:rFonts w:cs="Calibri"/>
          <w:b/>
          <w:i/>
          <w:sz w:val="26"/>
          <w:szCs w:val="26"/>
          <w:lang w:val="en-US"/>
        </w:rPr>
        <w:t>on</w:t>
      </w:r>
      <w:r w:rsidR="00C91F67" w:rsidRPr="00CE51AA">
        <w:rPr>
          <w:rFonts w:cs="Calibri"/>
          <w:b/>
          <w:i/>
          <w:sz w:val="26"/>
          <w:szCs w:val="26"/>
        </w:rPr>
        <w:t xml:space="preserve"> 16 </w:t>
      </w:r>
      <w:r w:rsidR="00C91F67" w:rsidRPr="00CE51AA">
        <w:rPr>
          <w:rFonts w:cs="Calibri"/>
          <w:b/>
          <w:i/>
          <w:sz w:val="26"/>
          <w:szCs w:val="26"/>
          <w:lang w:val="en-US"/>
        </w:rPr>
        <w:t>November</w:t>
      </w:r>
      <w:r w:rsidR="00C91F67" w:rsidRPr="00CE51AA">
        <w:rPr>
          <w:rFonts w:cs="Calibri"/>
          <w:b/>
          <w:i/>
          <w:sz w:val="26"/>
          <w:szCs w:val="26"/>
        </w:rPr>
        <w:t xml:space="preserve"> 2015</w:t>
      </w:r>
      <w:r w:rsidR="00E07AEA" w:rsidRPr="00CE51AA">
        <w:rPr>
          <w:rFonts w:cs="Calibri"/>
          <w:b/>
          <w:i/>
          <w:sz w:val="26"/>
          <w:szCs w:val="26"/>
        </w:rPr>
        <w:t xml:space="preserve"> </w:t>
      </w:r>
      <w:r w:rsidR="00CE51AA" w:rsidRPr="00CE51AA">
        <w:rPr>
          <w:rFonts w:cs="Calibri"/>
          <w:b/>
          <w:i/>
          <w:sz w:val="26"/>
          <w:szCs w:val="26"/>
          <w:lang w:val="en-US"/>
        </w:rPr>
        <w:t>at</w:t>
      </w:r>
      <w:r w:rsidR="00E07AEA" w:rsidRPr="00CE51AA">
        <w:rPr>
          <w:rFonts w:cs="Calibri"/>
          <w:b/>
          <w:i/>
          <w:sz w:val="26"/>
          <w:szCs w:val="26"/>
        </w:rPr>
        <w:t xml:space="preserve"> </w:t>
      </w:r>
      <w:r w:rsidR="00E07AEA" w:rsidRPr="00CE51AA">
        <w:rPr>
          <w:rFonts w:cs="Calibri"/>
          <w:b/>
          <w:i/>
          <w:sz w:val="26"/>
          <w:szCs w:val="26"/>
          <w:lang w:val="en-US"/>
        </w:rPr>
        <w:t>e</w:t>
      </w:r>
      <w:r w:rsidR="00E07AEA" w:rsidRPr="00CE51AA">
        <w:rPr>
          <w:rFonts w:cs="Calibri"/>
          <w:b/>
          <w:i/>
          <w:sz w:val="26"/>
          <w:szCs w:val="26"/>
        </w:rPr>
        <w:t>-</w:t>
      </w:r>
      <w:r w:rsidR="00E07AEA" w:rsidRPr="00CE51AA">
        <w:rPr>
          <w:rFonts w:cs="Calibri"/>
          <w:b/>
          <w:i/>
          <w:sz w:val="26"/>
          <w:szCs w:val="26"/>
          <w:lang w:val="en-US"/>
        </w:rPr>
        <w:t>mail</w:t>
      </w:r>
      <w:r w:rsidR="00E07AEA" w:rsidRPr="00CE51AA">
        <w:rPr>
          <w:rFonts w:cs="Calibri"/>
          <w:b/>
          <w:i/>
          <w:sz w:val="26"/>
          <w:szCs w:val="26"/>
        </w:rPr>
        <w:t xml:space="preserve"> </w:t>
      </w:r>
      <w:hyperlink r:id="rId9" w:history="1">
        <w:r w:rsidR="00E07AEA" w:rsidRPr="00CE51AA">
          <w:rPr>
            <w:rStyle w:val="Hyperlink"/>
            <w:rFonts w:cs="Calibri"/>
            <w:b/>
            <w:i/>
            <w:sz w:val="26"/>
            <w:szCs w:val="26"/>
            <w:lang w:val="en-US"/>
          </w:rPr>
          <w:t>bdi</w:t>
        </w:r>
        <w:r w:rsidR="00E07AEA" w:rsidRPr="00CE51AA">
          <w:rPr>
            <w:rStyle w:val="Hyperlink"/>
            <w:rFonts w:cs="Calibri"/>
            <w:b/>
            <w:i/>
            <w:sz w:val="26"/>
            <w:szCs w:val="26"/>
          </w:rPr>
          <w:t>@</w:t>
        </w:r>
        <w:r w:rsidR="00E07AEA" w:rsidRPr="00CE51AA">
          <w:rPr>
            <w:rStyle w:val="Hyperlink"/>
            <w:rFonts w:cs="Calibri"/>
            <w:b/>
            <w:i/>
            <w:sz w:val="26"/>
            <w:szCs w:val="26"/>
            <w:lang w:val="en-US"/>
          </w:rPr>
          <w:t>mfa</w:t>
        </w:r>
        <w:r w:rsidR="00E07AEA" w:rsidRPr="00CE51AA">
          <w:rPr>
            <w:rStyle w:val="Hyperlink"/>
            <w:rFonts w:cs="Calibri"/>
            <w:b/>
            <w:i/>
            <w:sz w:val="26"/>
            <w:szCs w:val="26"/>
          </w:rPr>
          <w:t>.</w:t>
        </w:r>
        <w:r w:rsidR="00E07AEA" w:rsidRPr="00CE51AA">
          <w:rPr>
            <w:rStyle w:val="Hyperlink"/>
            <w:rFonts w:cs="Calibri"/>
            <w:b/>
            <w:i/>
            <w:sz w:val="26"/>
            <w:szCs w:val="26"/>
            <w:lang w:val="en-US"/>
          </w:rPr>
          <w:t>bg</w:t>
        </w:r>
      </w:hyperlink>
      <w:r w:rsidR="00E07AEA" w:rsidRPr="00CE51AA">
        <w:rPr>
          <w:rFonts w:cs="Calibri"/>
          <w:b/>
          <w:i/>
          <w:sz w:val="26"/>
          <w:szCs w:val="26"/>
        </w:rPr>
        <w:t xml:space="preserve"> </w:t>
      </w:r>
      <w:r w:rsidR="00E07AEA" w:rsidRPr="00CE51AA">
        <w:rPr>
          <w:rFonts w:cs="Calibri"/>
          <w:b/>
          <w:i/>
          <w:sz w:val="26"/>
          <w:szCs w:val="26"/>
          <w:lang w:val="en-US"/>
        </w:rPr>
        <w:t>or</w:t>
      </w:r>
      <w:r w:rsidR="00E07AEA" w:rsidRPr="00CE51AA">
        <w:rPr>
          <w:rFonts w:cs="Calibri"/>
          <w:b/>
          <w:i/>
          <w:sz w:val="26"/>
          <w:szCs w:val="26"/>
        </w:rPr>
        <w:t xml:space="preserve"> </w:t>
      </w:r>
      <w:r w:rsidR="00CE51AA" w:rsidRPr="00CE51AA">
        <w:rPr>
          <w:rFonts w:cs="Calibri"/>
          <w:b/>
          <w:i/>
          <w:sz w:val="26"/>
          <w:szCs w:val="26"/>
          <w:lang w:val="en-US"/>
        </w:rPr>
        <w:t>tel.</w:t>
      </w:r>
      <w:r w:rsidR="00790F4A" w:rsidRPr="00CE51AA">
        <w:rPr>
          <w:rFonts w:cs="Calibri"/>
          <w:b/>
          <w:i/>
          <w:sz w:val="26"/>
          <w:szCs w:val="26"/>
        </w:rPr>
        <w:t>02/948 2147</w:t>
      </w:r>
    </w:p>
    <w:p w:rsidR="008B65B6" w:rsidRPr="008B65B6" w:rsidRDefault="008B65B6" w:rsidP="008B65B6">
      <w:pPr>
        <w:pStyle w:val="normal0"/>
        <w:spacing w:after="0" w:line="240" w:lineRule="auto"/>
        <w:ind w:right="-142"/>
        <w:jc w:val="center"/>
        <w:rPr>
          <w:i/>
          <w:sz w:val="16"/>
          <w:szCs w:val="16"/>
        </w:rPr>
      </w:pPr>
    </w:p>
    <w:p w:rsidR="00E53CF0" w:rsidRPr="008B65B6" w:rsidRDefault="00790F4A" w:rsidP="008B65B6">
      <w:pPr>
        <w:pStyle w:val="normal0"/>
        <w:spacing w:after="120" w:line="240" w:lineRule="auto"/>
        <w:ind w:right="-142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The meeting will </w:t>
      </w:r>
      <w:r w:rsidR="009F600A">
        <w:rPr>
          <w:i/>
          <w:sz w:val="28"/>
          <w:szCs w:val="28"/>
          <w:lang w:val="en-US"/>
        </w:rPr>
        <w:t>be conducted in English</w:t>
      </w:r>
      <w:r w:rsidR="00CE51AA">
        <w:rPr>
          <w:i/>
          <w:sz w:val="28"/>
          <w:szCs w:val="28"/>
          <w:lang w:val="en-US"/>
        </w:rPr>
        <w:t>.</w:t>
      </w:r>
      <w:r w:rsidR="009F600A">
        <w:rPr>
          <w:i/>
          <w:sz w:val="28"/>
          <w:szCs w:val="28"/>
          <w:lang w:val="en-US"/>
        </w:rPr>
        <w:t xml:space="preserve"> </w:t>
      </w:r>
    </w:p>
    <w:p w:rsidR="00DC5F6C" w:rsidRPr="008B65B6" w:rsidRDefault="00DC5F6C" w:rsidP="002A680A">
      <w:pPr>
        <w:pBdr>
          <w:bottom w:val="single" w:sz="6" w:space="10" w:color="auto"/>
        </w:pBdr>
        <w:spacing w:after="0" w:line="240" w:lineRule="auto"/>
        <w:rPr>
          <w:rFonts w:cs="Calibri"/>
          <w:b/>
          <w:i/>
          <w:sz w:val="6"/>
          <w:szCs w:val="6"/>
        </w:rPr>
      </w:pPr>
    </w:p>
    <w:p w:rsidR="00E17E66" w:rsidRPr="00CE51AA" w:rsidRDefault="001F72B9" w:rsidP="00E17E66">
      <w:pPr>
        <w:pStyle w:val="Prrafodelist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1AA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Shaun</w:t>
      </w:r>
      <w:r w:rsidRPr="00CE51AA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 xml:space="preserve"> </w:t>
      </w:r>
      <w:r w:rsidRPr="00CE51AA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Riordan</w:t>
      </w:r>
      <w:r w:rsidR="00AB643F" w:rsidRPr="00CE51AA">
        <w:rPr>
          <w:rFonts w:ascii="Times New Roman" w:eastAsia="Times New Roman" w:hAnsi="Times New Roman" w:cs="Times New Roman"/>
          <w:b/>
          <w:noProof/>
          <w:sz w:val="24"/>
          <w:szCs w:val="24"/>
          <w:lang w:val="bg-BG"/>
        </w:rPr>
        <w:t xml:space="preserve"> </w:t>
      </w:r>
      <w:r w:rsidR="008B62EF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is a British </w:t>
      </w:r>
      <w:r w:rsidR="00CE51AA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diplomat</w:t>
      </w:r>
      <w:r w:rsidR="008B62EF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</w:t>
      </w:r>
      <w:r w:rsidR="00CE51AA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and</w:t>
      </w:r>
      <w:r w:rsidR="008B62EF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Senior Visiting Fellow of the Netherlands Institute of Internat</w:t>
      </w:r>
      <w:r w:rsidR="00CE51AA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ional Relations “Clingendael”</w:t>
      </w:r>
      <w:r w:rsidR="008B62EF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where he is a member of the Diplomatic Futures Group and heads the Business Diplomacy Project. An independent geopolitical analyst, </w:t>
      </w:r>
      <w:r w:rsidR="002A680A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Mr.</w:t>
      </w:r>
      <w:r w:rsidR="00CE51AA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</w:t>
      </w:r>
      <w:r w:rsidR="002A680A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Riordan</w:t>
      </w:r>
      <w:r w:rsidR="008B62EF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has over 10 years </w:t>
      </w:r>
      <w:r w:rsid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of </w:t>
      </w:r>
      <w:r w:rsidR="008B62EF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experience </w:t>
      </w:r>
      <w:r w:rsid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in</w:t>
      </w:r>
      <w:r w:rsidR="008B62EF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advising governments and companies on the development of diplomatic strategies to manage geopolitical risk.</w:t>
      </w:r>
      <w:r w:rsidR="00E17E66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</w:t>
      </w:r>
      <w:r w:rsidR="002A680A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He</w:t>
      </w:r>
      <w:r w:rsidR="00E17E66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has a Master</w:t>
      </w:r>
      <w:r w:rsid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’</w:t>
      </w:r>
      <w:r w:rsidR="00E17E66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s Degree in Philosophy from </w:t>
      </w:r>
      <w:r w:rsid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the </w:t>
      </w:r>
      <w:r w:rsidR="00E17E66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Cambridge University. </w:t>
      </w:r>
      <w:r w:rsidR="002A680A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Mr. Riordan</w:t>
      </w:r>
      <w:r w:rsidR="00E17E66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has taught in the Diplomatic Academy </w:t>
      </w:r>
      <w:r w:rsid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of</w:t>
      </w:r>
      <w:r w:rsidR="00E17E66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Armenia and in the Madrid Financial Markets Institute.</w:t>
      </w:r>
      <w:r w:rsidR="008B62EF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 xml:space="preserve"> </w:t>
      </w:r>
      <w:r w:rsidR="00E17E66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He also collaborates with the Centre of Economic Diplomacy at Wuhan University and is a consultant with Geolab at the University of Deusto in Bilbao</w:t>
      </w:r>
      <w:r w:rsidR="002A680A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, Spain</w:t>
      </w:r>
      <w:r w:rsidR="00E17E66" w:rsidRPr="00CE51AA">
        <w:rPr>
          <w:rFonts w:ascii="Times New Roman" w:hAnsi="Times New Roman" w:cs="Times New Roman"/>
          <w:color w:val="36434D"/>
          <w:sz w:val="24"/>
          <w:szCs w:val="24"/>
          <w:u w:color="36434D"/>
          <w:lang w:val="en-US"/>
        </w:rPr>
        <w:t>.</w:t>
      </w:r>
    </w:p>
    <w:p w:rsidR="006A7C7B" w:rsidRPr="00DC5F6C" w:rsidRDefault="006A7C7B" w:rsidP="000923AD">
      <w:pPr>
        <w:pStyle w:val="Normal1"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6A7C7B" w:rsidRPr="00DC5F6C" w:rsidSect="0042783B">
      <w:headerReference w:type="default" r:id="rId10"/>
      <w:footerReference w:type="default" r:id="rId11"/>
      <w:pgSz w:w="16838" w:h="11906" w:orient="landscape" w:code="9"/>
      <w:pgMar w:top="1134" w:right="567" w:bottom="991" w:left="567" w:header="28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07" w:rsidRDefault="00025607" w:rsidP="003B3E48">
      <w:pPr>
        <w:spacing w:after="0" w:line="240" w:lineRule="auto"/>
      </w:pPr>
      <w:r>
        <w:separator/>
      </w:r>
    </w:p>
  </w:endnote>
  <w:endnote w:type="continuationSeparator" w:id="0">
    <w:p w:rsidR="00025607" w:rsidRDefault="00025607" w:rsidP="003B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dotted" w:sz="4" w:space="0" w:color="auto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934"/>
    </w:tblGrid>
    <w:tr w:rsidR="009E1774" w:rsidRPr="00870FFC" w:rsidTr="00175045">
      <w:trPr>
        <w:trHeight w:val="288"/>
      </w:trPr>
      <w:tc>
        <w:tcPr>
          <w:tcW w:w="10206" w:type="dxa"/>
        </w:tcPr>
        <w:p w:rsidR="009E1774" w:rsidRPr="00870FFC" w:rsidRDefault="009B2F44" w:rsidP="00F848FD">
          <w:pPr>
            <w:pStyle w:val="Header"/>
            <w:tabs>
              <w:tab w:val="clear" w:pos="4536"/>
              <w:tab w:val="clear" w:pos="9072"/>
              <w:tab w:val="center" w:pos="5103"/>
              <w:tab w:val="right" w:pos="10204"/>
            </w:tabs>
            <w:rPr>
              <w:color w:val="808080"/>
              <w:sz w:val="18"/>
              <w:szCs w:val="18"/>
            </w:rPr>
          </w:pPr>
          <w:hyperlink r:id="rId1" w:history="1">
            <w:r w:rsidR="009E1774" w:rsidRPr="00870FFC">
              <w:rPr>
                <w:rStyle w:val="Hyperlink"/>
                <w:sz w:val="18"/>
                <w:szCs w:val="18"/>
                <w:lang w:val="en-US"/>
              </w:rPr>
              <w:t>http://</w:t>
            </w:r>
            <w:r w:rsidR="009E1774" w:rsidRPr="00870FFC">
              <w:rPr>
                <w:rStyle w:val="Hyperlink"/>
                <w:sz w:val="18"/>
                <w:szCs w:val="18"/>
              </w:rPr>
              <w:t>bdi.mfa.government.bg</w:t>
            </w:r>
          </w:hyperlink>
          <w:r w:rsidR="009E1774" w:rsidRPr="00870FFC">
            <w:rPr>
              <w:color w:val="808080"/>
              <w:sz w:val="18"/>
              <w:szCs w:val="18"/>
              <w:lang w:val="en-US"/>
            </w:rPr>
            <w:t xml:space="preserve"> </w:t>
          </w:r>
          <w:r w:rsidR="009E1774" w:rsidRPr="00870FFC">
            <w:rPr>
              <w:color w:val="808080"/>
              <w:sz w:val="18"/>
              <w:szCs w:val="18"/>
            </w:rPr>
            <w:tab/>
          </w:r>
          <w:r w:rsidR="009E1774" w:rsidRPr="00870FFC">
            <w:rPr>
              <w:color w:val="808080"/>
              <w:sz w:val="18"/>
              <w:szCs w:val="18"/>
              <w:lang w:val="en-US"/>
            </w:rPr>
            <w:t xml:space="preserve">                                                                                                                    </w:t>
          </w:r>
          <w:r w:rsidR="009E1774" w:rsidRPr="00870FFC">
            <w:rPr>
              <w:color w:val="808080"/>
              <w:sz w:val="18"/>
              <w:szCs w:val="18"/>
            </w:rPr>
            <w:t xml:space="preserve">                                                                             </w:t>
          </w:r>
          <w:r w:rsidR="009E1774" w:rsidRPr="00870FFC">
            <w:rPr>
              <w:color w:val="808080"/>
              <w:sz w:val="18"/>
              <w:szCs w:val="18"/>
              <w:lang w:val="en-US"/>
            </w:rPr>
            <w:t xml:space="preserve">              </w:t>
          </w:r>
          <w:r w:rsidR="00870FFC">
            <w:rPr>
              <w:color w:val="808080"/>
              <w:sz w:val="18"/>
              <w:szCs w:val="18"/>
            </w:rPr>
            <w:t xml:space="preserve">                                       </w:t>
          </w:r>
          <w:r w:rsidR="00F848FD">
            <w:rPr>
              <w:color w:val="808080"/>
              <w:sz w:val="18"/>
              <w:szCs w:val="18"/>
              <w:lang w:val="en-US"/>
            </w:rPr>
            <w:t xml:space="preserve">2 </w:t>
          </w:r>
          <w:r w:rsidR="00F848FD">
            <w:rPr>
              <w:color w:val="808080"/>
              <w:sz w:val="18"/>
              <w:szCs w:val="18"/>
            </w:rPr>
            <w:t>. „</w:t>
          </w:r>
          <w:r w:rsidR="00F848FD">
            <w:rPr>
              <w:color w:val="808080"/>
              <w:sz w:val="18"/>
              <w:szCs w:val="18"/>
              <w:lang w:val="en-US"/>
            </w:rPr>
            <w:t>Alfred Nobel</w:t>
          </w:r>
          <w:r w:rsidR="00F848FD">
            <w:rPr>
              <w:color w:val="808080"/>
              <w:sz w:val="18"/>
              <w:szCs w:val="18"/>
            </w:rPr>
            <w:t>”</w:t>
          </w:r>
          <w:r w:rsidR="00F848FD">
            <w:rPr>
              <w:color w:val="808080"/>
              <w:sz w:val="18"/>
              <w:szCs w:val="18"/>
              <w:lang w:val="en-US"/>
            </w:rPr>
            <w:t xml:space="preserve"> str. Sofia</w:t>
          </w:r>
          <w:r w:rsidR="00F848FD">
            <w:rPr>
              <w:color w:val="808080"/>
              <w:sz w:val="18"/>
              <w:szCs w:val="18"/>
            </w:rPr>
            <w:t xml:space="preserve">, </w:t>
          </w:r>
          <w:r w:rsidR="00F848FD">
            <w:rPr>
              <w:color w:val="808080"/>
              <w:sz w:val="18"/>
              <w:szCs w:val="18"/>
              <w:lang w:val="en-US"/>
            </w:rPr>
            <w:t>p</w:t>
          </w:r>
          <w:r w:rsidR="001F72B9">
            <w:rPr>
              <w:color w:val="808080"/>
              <w:sz w:val="18"/>
              <w:szCs w:val="18"/>
              <w:lang w:val="en-US"/>
            </w:rPr>
            <w:t>ostal code</w:t>
          </w:r>
          <w:r w:rsidR="009E1774" w:rsidRPr="00870FFC">
            <w:rPr>
              <w:color w:val="808080"/>
              <w:sz w:val="18"/>
              <w:szCs w:val="18"/>
            </w:rPr>
            <w:t>. 1113</w:t>
          </w:r>
          <w:r w:rsidR="009E1774" w:rsidRPr="00870FFC">
            <w:rPr>
              <w:color w:val="808080"/>
              <w:sz w:val="18"/>
              <w:szCs w:val="18"/>
            </w:rPr>
            <w:tab/>
          </w:r>
          <w:hyperlink r:id="rId2" w:history="1">
            <w:r w:rsidR="009E1774" w:rsidRPr="00870FFC">
              <w:rPr>
                <w:rStyle w:val="Hyperlink"/>
                <w:sz w:val="18"/>
                <w:szCs w:val="18"/>
                <w:lang w:val="en-US"/>
              </w:rPr>
              <w:t>www</w:t>
            </w:r>
            <w:r w:rsidR="009E1774" w:rsidRPr="00870FFC">
              <w:rPr>
                <w:rStyle w:val="Hyperlink"/>
                <w:sz w:val="18"/>
                <w:szCs w:val="18"/>
              </w:rPr>
              <w:t>.</w:t>
            </w:r>
            <w:r w:rsidR="009E1774" w:rsidRPr="00870FFC">
              <w:rPr>
                <w:rStyle w:val="Hyperlink"/>
                <w:sz w:val="18"/>
                <w:szCs w:val="18"/>
                <w:lang w:val="en-US"/>
              </w:rPr>
              <w:t>facebook</w:t>
            </w:r>
            <w:r w:rsidR="009E1774" w:rsidRPr="00870FFC">
              <w:rPr>
                <w:rStyle w:val="Hyperlink"/>
                <w:sz w:val="18"/>
                <w:szCs w:val="18"/>
              </w:rPr>
              <w:t>.</w:t>
            </w:r>
            <w:r w:rsidR="009E1774" w:rsidRPr="00870FFC">
              <w:rPr>
                <w:rStyle w:val="Hyperlink"/>
                <w:sz w:val="18"/>
                <w:szCs w:val="18"/>
                <w:lang w:val="en-US"/>
              </w:rPr>
              <w:t>com</w:t>
            </w:r>
            <w:r w:rsidR="009E1774" w:rsidRPr="00870FFC">
              <w:rPr>
                <w:rStyle w:val="Hyperlink"/>
                <w:sz w:val="18"/>
                <w:szCs w:val="18"/>
              </w:rPr>
              <w:t>/</w:t>
            </w:r>
            <w:r w:rsidR="009E1774" w:rsidRPr="00870FFC">
              <w:rPr>
                <w:rStyle w:val="Hyperlink"/>
                <w:sz w:val="18"/>
                <w:szCs w:val="18"/>
                <w:lang w:val="en-US"/>
              </w:rPr>
              <w:t>Bulgarian</w:t>
            </w:r>
            <w:r w:rsidR="009E1774" w:rsidRPr="00870FFC">
              <w:rPr>
                <w:rStyle w:val="Hyperlink"/>
                <w:sz w:val="18"/>
                <w:szCs w:val="18"/>
              </w:rPr>
              <w:t>_</w:t>
            </w:r>
            <w:r w:rsidR="009E1774" w:rsidRPr="00870FFC">
              <w:rPr>
                <w:rStyle w:val="Hyperlink"/>
                <w:sz w:val="18"/>
                <w:szCs w:val="18"/>
                <w:lang w:val="en-US"/>
              </w:rPr>
              <w:t>Diplomatic</w:t>
            </w:r>
            <w:r w:rsidR="009E1774" w:rsidRPr="00870FFC">
              <w:rPr>
                <w:rStyle w:val="Hyperlink"/>
                <w:sz w:val="18"/>
                <w:szCs w:val="18"/>
              </w:rPr>
              <w:t>_</w:t>
            </w:r>
            <w:r w:rsidR="009E1774" w:rsidRPr="00870FFC">
              <w:rPr>
                <w:rStyle w:val="Hyperlink"/>
                <w:sz w:val="18"/>
                <w:szCs w:val="18"/>
                <w:lang w:val="en-US"/>
              </w:rPr>
              <w:t>Institute</w:t>
            </w:r>
          </w:hyperlink>
          <w:r w:rsidR="009E1774" w:rsidRPr="00870FFC">
            <w:rPr>
              <w:color w:val="808080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</w:t>
          </w:r>
          <w:r w:rsidR="00870FFC">
            <w:rPr>
              <w:color w:val="808080"/>
              <w:sz w:val="18"/>
              <w:szCs w:val="18"/>
            </w:rPr>
            <w:t xml:space="preserve">       </w:t>
          </w:r>
          <w:r w:rsidR="001F72B9">
            <w:rPr>
              <w:color w:val="808080"/>
              <w:sz w:val="18"/>
              <w:szCs w:val="18"/>
            </w:rPr>
            <w:t xml:space="preserve">         </w:t>
          </w:r>
          <w:r w:rsidR="001F72B9">
            <w:rPr>
              <w:color w:val="808080"/>
              <w:sz w:val="18"/>
              <w:szCs w:val="18"/>
              <w:lang w:val="en-US"/>
            </w:rPr>
            <w:t>phone number</w:t>
          </w:r>
          <w:r w:rsidR="001F72B9">
            <w:rPr>
              <w:color w:val="808080"/>
              <w:sz w:val="18"/>
              <w:szCs w:val="18"/>
            </w:rPr>
            <w:t xml:space="preserve">: 8076440; </w:t>
          </w:r>
          <w:r w:rsidR="001F72B9">
            <w:rPr>
              <w:color w:val="808080"/>
              <w:sz w:val="18"/>
              <w:szCs w:val="18"/>
              <w:lang w:val="en-US"/>
            </w:rPr>
            <w:t>fax</w:t>
          </w:r>
          <w:r w:rsidR="009E1774" w:rsidRPr="00870FFC">
            <w:rPr>
              <w:color w:val="808080"/>
              <w:sz w:val="18"/>
              <w:szCs w:val="18"/>
            </w:rPr>
            <w:t>: 8701051</w:t>
          </w:r>
        </w:p>
      </w:tc>
    </w:tr>
  </w:tbl>
  <w:p w:rsidR="009E1774" w:rsidRDefault="009E1774" w:rsidP="009441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07" w:rsidRDefault="00025607" w:rsidP="003B3E48">
      <w:pPr>
        <w:spacing w:after="0" w:line="240" w:lineRule="auto"/>
      </w:pPr>
      <w:r>
        <w:separator/>
      </w:r>
    </w:p>
  </w:footnote>
  <w:footnote w:type="continuationSeparator" w:id="0">
    <w:p w:rsidR="00025607" w:rsidRDefault="00025607" w:rsidP="003B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27" w:type="dxa"/>
      <w:tblBorders>
        <w:bottom w:val="thickThinSmallGap" w:sz="24" w:space="0" w:color="auto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12"/>
      <w:gridCol w:w="10310"/>
      <w:gridCol w:w="2812"/>
    </w:tblGrid>
    <w:tr w:rsidR="009E1774" w:rsidRPr="00E402A4" w:rsidTr="0066497E">
      <w:trPr>
        <w:trHeight w:val="288"/>
      </w:trPr>
      <w:tc>
        <w:tcPr>
          <w:tcW w:w="1701" w:type="dxa"/>
        </w:tcPr>
        <w:p w:rsidR="009E1774" w:rsidRDefault="00F622A3" w:rsidP="00827CDB">
          <w:pPr>
            <w:pStyle w:val="Header"/>
            <w:ind w:left="-142"/>
            <w:rPr>
              <w:rFonts w:ascii="Cambria" w:eastAsia="Times New Roman" w:hAnsi="Cambria"/>
              <w:sz w:val="36"/>
              <w:szCs w:val="36"/>
            </w:rPr>
          </w:pPr>
          <w:r>
            <w:rPr>
              <w:rFonts w:ascii="Cambria" w:eastAsia="Times New Roman" w:hAnsi="Cambria"/>
              <w:noProof/>
              <w:sz w:val="36"/>
              <w:szCs w:val="36"/>
              <w:lang w:val="en-GB" w:eastAsia="en-GB"/>
            </w:rPr>
            <w:drawing>
              <wp:inline distT="0" distB="0" distL="0" distR="0">
                <wp:extent cx="1200150" cy="981075"/>
                <wp:effectExtent l="0" t="0" r="0" b="9525"/>
                <wp:docPr id="1" name="Picture 1" descr="BG_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G_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9E1774" w:rsidRPr="00667F80" w:rsidRDefault="00667F80" w:rsidP="008115BA">
          <w:pPr>
            <w:spacing w:before="120" w:after="0" w:line="240" w:lineRule="auto"/>
            <w:jc w:val="center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REPUBLIC</w:t>
          </w:r>
          <w:r w:rsidRPr="00667F80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  <w:lang w:val="en-US"/>
            </w:rPr>
            <w:t>OF</w:t>
          </w:r>
          <w:r w:rsidRPr="00667F80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  <w:lang w:val="en-US"/>
            </w:rPr>
            <w:t>BULGARIA</w:t>
          </w:r>
          <w:r w:rsidR="009E1774" w:rsidRPr="00E402A4">
            <w:rPr>
              <w:b/>
              <w:sz w:val="28"/>
              <w:szCs w:val="28"/>
            </w:rPr>
            <w:br/>
          </w:r>
          <w:r>
            <w:rPr>
              <w:b/>
              <w:spacing w:val="10"/>
              <w:sz w:val="28"/>
              <w:szCs w:val="28"/>
              <w:lang w:val="en-US"/>
            </w:rPr>
            <w:t>MINISTRY OF FOREIGN AFFAIRS</w:t>
          </w:r>
        </w:p>
        <w:p w:rsidR="009E1774" w:rsidRPr="00647CB2" w:rsidRDefault="009E1774" w:rsidP="003B3E48">
          <w:pPr>
            <w:spacing w:after="0" w:line="240" w:lineRule="auto"/>
            <w:jc w:val="center"/>
            <w:rPr>
              <w:sz w:val="16"/>
              <w:szCs w:val="16"/>
            </w:rPr>
          </w:pPr>
        </w:p>
        <w:p w:rsidR="009E1774" w:rsidRPr="00667F80" w:rsidRDefault="00667F80" w:rsidP="003B3E48">
          <w:pPr>
            <w:spacing w:after="0" w:line="240" w:lineRule="auto"/>
            <w:jc w:val="center"/>
            <w:rPr>
              <w:b/>
              <w:spacing w:val="54"/>
              <w:sz w:val="32"/>
              <w:szCs w:val="32"/>
              <w:lang w:val="en-US"/>
            </w:rPr>
          </w:pPr>
          <w:r>
            <w:rPr>
              <w:b/>
              <w:spacing w:val="54"/>
              <w:sz w:val="32"/>
              <w:szCs w:val="32"/>
              <w:lang w:val="en-US"/>
            </w:rPr>
            <w:t>DIPLOMATIC INSTITUTE</w:t>
          </w:r>
        </w:p>
      </w:tc>
      <w:tc>
        <w:tcPr>
          <w:tcW w:w="1701" w:type="dxa"/>
        </w:tcPr>
        <w:p w:rsidR="009E1774" w:rsidRDefault="00F622A3" w:rsidP="003B3E48">
          <w:pPr>
            <w:pStyle w:val="Header"/>
            <w:jc w:val="right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noProof/>
              <w:color w:val="4F81BD"/>
              <w:sz w:val="36"/>
              <w:szCs w:val="36"/>
              <w:lang w:val="en-GB" w:eastAsia="en-GB"/>
            </w:rPr>
            <w:drawing>
              <wp:inline distT="0" distB="0" distL="0" distR="0">
                <wp:extent cx="876300" cy="1009650"/>
                <wp:effectExtent l="0" t="0" r="0" b="0"/>
                <wp:docPr id="2" name="Picture 2" descr="bd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d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1774" w:rsidRPr="005734D7" w:rsidRDefault="009E1774">
    <w:pPr>
      <w:pStyle w:val="Header"/>
      <w:rPr>
        <w:sz w:val="20"/>
        <w:szCs w:val="20"/>
      </w:rPr>
    </w:pPr>
    <w:r w:rsidRPr="005734D7">
      <w:rPr>
        <w:sz w:val="20"/>
        <w:szCs w:val="20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6842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7C43704"/>
    <w:multiLevelType w:val="singleLevel"/>
    <w:tmpl w:val="577EDB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">
    <w:nsid w:val="60EF0B3B"/>
    <w:multiLevelType w:val="hybridMultilevel"/>
    <w:tmpl w:val="986A80FE"/>
    <w:lvl w:ilvl="0" w:tplc="7F8CA17C">
      <w:start w:val="1"/>
      <w:numFmt w:val="decimal"/>
      <w:lvlText w:val="%1.)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60"/>
    <w:rsid w:val="000028C4"/>
    <w:rsid w:val="00010615"/>
    <w:rsid w:val="00015DCE"/>
    <w:rsid w:val="00016B25"/>
    <w:rsid w:val="0002146B"/>
    <w:rsid w:val="00025607"/>
    <w:rsid w:val="00036953"/>
    <w:rsid w:val="00065124"/>
    <w:rsid w:val="00065D2C"/>
    <w:rsid w:val="00070F3F"/>
    <w:rsid w:val="0007485D"/>
    <w:rsid w:val="00074A8A"/>
    <w:rsid w:val="00090944"/>
    <w:rsid w:val="000923AD"/>
    <w:rsid w:val="00094883"/>
    <w:rsid w:val="00096A80"/>
    <w:rsid w:val="000C1839"/>
    <w:rsid w:val="000C38FE"/>
    <w:rsid w:val="000E2A77"/>
    <w:rsid w:val="000F01DC"/>
    <w:rsid w:val="00111A15"/>
    <w:rsid w:val="00111CE1"/>
    <w:rsid w:val="00117E6C"/>
    <w:rsid w:val="0012142A"/>
    <w:rsid w:val="00145216"/>
    <w:rsid w:val="0015130D"/>
    <w:rsid w:val="00153E54"/>
    <w:rsid w:val="00175045"/>
    <w:rsid w:val="001B58B3"/>
    <w:rsid w:val="001C23A8"/>
    <w:rsid w:val="001E235F"/>
    <w:rsid w:val="001E2498"/>
    <w:rsid w:val="001E4AB5"/>
    <w:rsid w:val="001E728A"/>
    <w:rsid w:val="001F1A51"/>
    <w:rsid w:val="001F72B9"/>
    <w:rsid w:val="002011E5"/>
    <w:rsid w:val="002171FD"/>
    <w:rsid w:val="002201CE"/>
    <w:rsid w:val="00233C2E"/>
    <w:rsid w:val="002341F5"/>
    <w:rsid w:val="00261A4D"/>
    <w:rsid w:val="00277461"/>
    <w:rsid w:val="00283232"/>
    <w:rsid w:val="00283983"/>
    <w:rsid w:val="002A680A"/>
    <w:rsid w:val="002A7D3A"/>
    <w:rsid w:val="002B1D25"/>
    <w:rsid w:val="002C036C"/>
    <w:rsid w:val="002C1752"/>
    <w:rsid w:val="002C56D5"/>
    <w:rsid w:val="002D1034"/>
    <w:rsid w:val="002D3AEC"/>
    <w:rsid w:val="002D41EB"/>
    <w:rsid w:val="002E2F94"/>
    <w:rsid w:val="00301225"/>
    <w:rsid w:val="00330C53"/>
    <w:rsid w:val="003369BE"/>
    <w:rsid w:val="00342E1A"/>
    <w:rsid w:val="00361294"/>
    <w:rsid w:val="0037387D"/>
    <w:rsid w:val="003812E9"/>
    <w:rsid w:val="003838F7"/>
    <w:rsid w:val="003A3A56"/>
    <w:rsid w:val="003B3E48"/>
    <w:rsid w:val="003D2C61"/>
    <w:rsid w:val="003D68A5"/>
    <w:rsid w:val="003D79F7"/>
    <w:rsid w:val="003E519F"/>
    <w:rsid w:val="003F394D"/>
    <w:rsid w:val="003F6610"/>
    <w:rsid w:val="004012DC"/>
    <w:rsid w:val="00405225"/>
    <w:rsid w:val="00410A13"/>
    <w:rsid w:val="0042166E"/>
    <w:rsid w:val="0042783B"/>
    <w:rsid w:val="00462B66"/>
    <w:rsid w:val="004646A6"/>
    <w:rsid w:val="00477313"/>
    <w:rsid w:val="004862EB"/>
    <w:rsid w:val="004B3AE0"/>
    <w:rsid w:val="004C45EA"/>
    <w:rsid w:val="004D0B31"/>
    <w:rsid w:val="004F14EB"/>
    <w:rsid w:val="00506FC2"/>
    <w:rsid w:val="0050798B"/>
    <w:rsid w:val="005124DC"/>
    <w:rsid w:val="0053757E"/>
    <w:rsid w:val="00546E85"/>
    <w:rsid w:val="00546F25"/>
    <w:rsid w:val="005727C4"/>
    <w:rsid w:val="005734D7"/>
    <w:rsid w:val="005841AE"/>
    <w:rsid w:val="0058492A"/>
    <w:rsid w:val="005861BF"/>
    <w:rsid w:val="005B2AC2"/>
    <w:rsid w:val="005B2F98"/>
    <w:rsid w:val="005B4DE3"/>
    <w:rsid w:val="005B5D54"/>
    <w:rsid w:val="005C0FF7"/>
    <w:rsid w:val="005C2876"/>
    <w:rsid w:val="005F478F"/>
    <w:rsid w:val="006111EE"/>
    <w:rsid w:val="00617714"/>
    <w:rsid w:val="0062250C"/>
    <w:rsid w:val="00647CB2"/>
    <w:rsid w:val="0066497E"/>
    <w:rsid w:val="00667F80"/>
    <w:rsid w:val="00681008"/>
    <w:rsid w:val="0069175C"/>
    <w:rsid w:val="0069261A"/>
    <w:rsid w:val="006A7C7B"/>
    <w:rsid w:val="006A7E94"/>
    <w:rsid w:val="006C1B5D"/>
    <w:rsid w:val="006D0C9E"/>
    <w:rsid w:val="006F01FE"/>
    <w:rsid w:val="006F6357"/>
    <w:rsid w:val="00701ADB"/>
    <w:rsid w:val="0070577A"/>
    <w:rsid w:val="00710926"/>
    <w:rsid w:val="00763F2A"/>
    <w:rsid w:val="00771B6C"/>
    <w:rsid w:val="00780321"/>
    <w:rsid w:val="00790F4A"/>
    <w:rsid w:val="007C12DC"/>
    <w:rsid w:val="007C15B7"/>
    <w:rsid w:val="007C6DDF"/>
    <w:rsid w:val="007F7C4A"/>
    <w:rsid w:val="008077EB"/>
    <w:rsid w:val="00810603"/>
    <w:rsid w:val="008115BA"/>
    <w:rsid w:val="00820132"/>
    <w:rsid w:val="008231B6"/>
    <w:rsid w:val="00823C43"/>
    <w:rsid w:val="008255EF"/>
    <w:rsid w:val="00827CDB"/>
    <w:rsid w:val="0083368B"/>
    <w:rsid w:val="008352AF"/>
    <w:rsid w:val="008378F7"/>
    <w:rsid w:val="00866134"/>
    <w:rsid w:val="00870FFC"/>
    <w:rsid w:val="00874F2B"/>
    <w:rsid w:val="008830FE"/>
    <w:rsid w:val="008B49C4"/>
    <w:rsid w:val="008B62EF"/>
    <w:rsid w:val="008B65B6"/>
    <w:rsid w:val="008C732B"/>
    <w:rsid w:val="008D6D0A"/>
    <w:rsid w:val="00921FAB"/>
    <w:rsid w:val="0094414A"/>
    <w:rsid w:val="00963A09"/>
    <w:rsid w:val="009740D6"/>
    <w:rsid w:val="0098075F"/>
    <w:rsid w:val="009830D6"/>
    <w:rsid w:val="009B2F44"/>
    <w:rsid w:val="009D5B94"/>
    <w:rsid w:val="009D6260"/>
    <w:rsid w:val="009E1774"/>
    <w:rsid w:val="009F3D79"/>
    <w:rsid w:val="009F600A"/>
    <w:rsid w:val="009F6A26"/>
    <w:rsid w:val="00A04148"/>
    <w:rsid w:val="00A127F2"/>
    <w:rsid w:val="00A3679E"/>
    <w:rsid w:val="00A443F1"/>
    <w:rsid w:val="00A94BC9"/>
    <w:rsid w:val="00A97BE5"/>
    <w:rsid w:val="00AA22BC"/>
    <w:rsid w:val="00AA3AB6"/>
    <w:rsid w:val="00AA72E0"/>
    <w:rsid w:val="00AB643F"/>
    <w:rsid w:val="00AB7610"/>
    <w:rsid w:val="00AC1EAD"/>
    <w:rsid w:val="00AE2CC8"/>
    <w:rsid w:val="00B07E86"/>
    <w:rsid w:val="00B219EE"/>
    <w:rsid w:val="00B25A39"/>
    <w:rsid w:val="00B50992"/>
    <w:rsid w:val="00B73CCD"/>
    <w:rsid w:val="00B764FF"/>
    <w:rsid w:val="00BA04AD"/>
    <w:rsid w:val="00BA7F22"/>
    <w:rsid w:val="00BC6EB5"/>
    <w:rsid w:val="00BD508F"/>
    <w:rsid w:val="00BE7B7D"/>
    <w:rsid w:val="00C00018"/>
    <w:rsid w:val="00C323D4"/>
    <w:rsid w:val="00C34E5E"/>
    <w:rsid w:val="00C5219F"/>
    <w:rsid w:val="00C72515"/>
    <w:rsid w:val="00C81784"/>
    <w:rsid w:val="00C91F67"/>
    <w:rsid w:val="00CA4160"/>
    <w:rsid w:val="00CB7158"/>
    <w:rsid w:val="00CC1D6A"/>
    <w:rsid w:val="00CC5982"/>
    <w:rsid w:val="00CD5995"/>
    <w:rsid w:val="00CE366D"/>
    <w:rsid w:val="00CE51AA"/>
    <w:rsid w:val="00D370BE"/>
    <w:rsid w:val="00D53518"/>
    <w:rsid w:val="00D53937"/>
    <w:rsid w:val="00D53B44"/>
    <w:rsid w:val="00D549D0"/>
    <w:rsid w:val="00D600B9"/>
    <w:rsid w:val="00DB288E"/>
    <w:rsid w:val="00DB6ACD"/>
    <w:rsid w:val="00DC5F6C"/>
    <w:rsid w:val="00DD54CA"/>
    <w:rsid w:val="00DE3F6C"/>
    <w:rsid w:val="00DF5A49"/>
    <w:rsid w:val="00E029DD"/>
    <w:rsid w:val="00E07AEA"/>
    <w:rsid w:val="00E17E66"/>
    <w:rsid w:val="00E334B6"/>
    <w:rsid w:val="00E402A4"/>
    <w:rsid w:val="00E53CF0"/>
    <w:rsid w:val="00E541D4"/>
    <w:rsid w:val="00E61784"/>
    <w:rsid w:val="00E63745"/>
    <w:rsid w:val="00E659CF"/>
    <w:rsid w:val="00E672A7"/>
    <w:rsid w:val="00E7767A"/>
    <w:rsid w:val="00E80035"/>
    <w:rsid w:val="00E82395"/>
    <w:rsid w:val="00E9206E"/>
    <w:rsid w:val="00E929D3"/>
    <w:rsid w:val="00E971A7"/>
    <w:rsid w:val="00EA7E8B"/>
    <w:rsid w:val="00EB648F"/>
    <w:rsid w:val="00ED0E27"/>
    <w:rsid w:val="00F05223"/>
    <w:rsid w:val="00F3127A"/>
    <w:rsid w:val="00F356FE"/>
    <w:rsid w:val="00F43214"/>
    <w:rsid w:val="00F558C6"/>
    <w:rsid w:val="00F622A3"/>
    <w:rsid w:val="00F62936"/>
    <w:rsid w:val="00F675D6"/>
    <w:rsid w:val="00F812A2"/>
    <w:rsid w:val="00F82D71"/>
    <w:rsid w:val="00F848FD"/>
    <w:rsid w:val="00F90E9D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B6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16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4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48"/>
  </w:style>
  <w:style w:type="paragraph" w:styleId="Footer">
    <w:name w:val="footer"/>
    <w:basedOn w:val="Normal"/>
    <w:link w:val="FooterChar"/>
    <w:uiPriority w:val="99"/>
    <w:unhideWhenUsed/>
    <w:rsid w:val="003B3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E48"/>
  </w:style>
  <w:style w:type="character" w:styleId="Hyperlink">
    <w:name w:val="Hyperlink"/>
    <w:rsid w:val="00E9206E"/>
    <w:rPr>
      <w:color w:val="0000FF"/>
      <w:u w:val="single"/>
    </w:rPr>
  </w:style>
  <w:style w:type="paragraph" w:customStyle="1" w:styleId="Style7">
    <w:name w:val="Style7"/>
    <w:basedOn w:val="Normal"/>
    <w:rsid w:val="00E9206E"/>
    <w:pPr>
      <w:widowControl w:val="0"/>
      <w:autoSpaceDE w:val="0"/>
      <w:autoSpaceDN w:val="0"/>
      <w:adjustRightInd w:val="0"/>
      <w:spacing w:after="0" w:line="250" w:lineRule="exact"/>
      <w:ind w:firstLine="701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11">
    <w:name w:val="Font Style11"/>
    <w:rsid w:val="00E9206E"/>
    <w:rPr>
      <w:rFonts w:ascii="Arial" w:hAnsi="Arial" w:cs="Arial"/>
      <w:sz w:val="20"/>
      <w:szCs w:val="20"/>
    </w:rPr>
  </w:style>
  <w:style w:type="character" w:customStyle="1" w:styleId="longtext">
    <w:name w:val="long_text"/>
    <w:basedOn w:val="DefaultParagraphFont"/>
    <w:rsid w:val="00E9206E"/>
  </w:style>
  <w:style w:type="character" w:customStyle="1" w:styleId="gt-icon-text1">
    <w:name w:val="gt-icon-text1"/>
    <w:basedOn w:val="DefaultParagraphFont"/>
    <w:rsid w:val="00E9206E"/>
  </w:style>
  <w:style w:type="paragraph" w:customStyle="1" w:styleId="normal0">
    <w:name w:val="normal"/>
    <w:rsid w:val="006A7C7B"/>
    <w:pPr>
      <w:spacing w:after="200" w:line="276" w:lineRule="auto"/>
    </w:pPr>
    <w:rPr>
      <w:rFonts w:cs="Calibri"/>
      <w:color w:val="000000"/>
      <w:sz w:val="22"/>
      <w:szCs w:val="22"/>
      <w:lang w:val="bg-BG" w:eastAsia="bg-BG"/>
    </w:rPr>
  </w:style>
  <w:style w:type="paragraph" w:customStyle="1" w:styleId="Normal1">
    <w:name w:val="Normal1"/>
    <w:rsid w:val="006A7C7B"/>
    <w:pPr>
      <w:spacing w:after="200" w:line="276" w:lineRule="auto"/>
    </w:pPr>
    <w:rPr>
      <w:rFonts w:cs="Calibri"/>
      <w:color w:val="000000"/>
      <w:sz w:val="22"/>
      <w:szCs w:val="22"/>
      <w:lang w:val="bg-BG" w:eastAsia="bg-BG"/>
    </w:rPr>
  </w:style>
  <w:style w:type="paragraph" w:customStyle="1" w:styleId="Prrafodelista">
    <w:name w:val="Párrafo de lista"/>
    <w:rsid w:val="00E17E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cs="Calibri"/>
      <w:color w:val="000000"/>
      <w:sz w:val="22"/>
      <w:szCs w:val="22"/>
      <w:u w:color="000000"/>
      <w:bdr w:val="nil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1B6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16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4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48"/>
  </w:style>
  <w:style w:type="paragraph" w:styleId="Footer">
    <w:name w:val="footer"/>
    <w:basedOn w:val="Normal"/>
    <w:link w:val="FooterChar"/>
    <w:uiPriority w:val="99"/>
    <w:unhideWhenUsed/>
    <w:rsid w:val="003B3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E48"/>
  </w:style>
  <w:style w:type="character" w:styleId="Hyperlink">
    <w:name w:val="Hyperlink"/>
    <w:rsid w:val="00E9206E"/>
    <w:rPr>
      <w:color w:val="0000FF"/>
      <w:u w:val="single"/>
    </w:rPr>
  </w:style>
  <w:style w:type="paragraph" w:customStyle="1" w:styleId="Style7">
    <w:name w:val="Style7"/>
    <w:basedOn w:val="Normal"/>
    <w:rsid w:val="00E9206E"/>
    <w:pPr>
      <w:widowControl w:val="0"/>
      <w:autoSpaceDE w:val="0"/>
      <w:autoSpaceDN w:val="0"/>
      <w:adjustRightInd w:val="0"/>
      <w:spacing w:after="0" w:line="250" w:lineRule="exact"/>
      <w:ind w:firstLine="701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11">
    <w:name w:val="Font Style11"/>
    <w:rsid w:val="00E9206E"/>
    <w:rPr>
      <w:rFonts w:ascii="Arial" w:hAnsi="Arial" w:cs="Arial"/>
      <w:sz w:val="20"/>
      <w:szCs w:val="20"/>
    </w:rPr>
  </w:style>
  <w:style w:type="character" w:customStyle="1" w:styleId="longtext">
    <w:name w:val="long_text"/>
    <w:basedOn w:val="DefaultParagraphFont"/>
    <w:rsid w:val="00E9206E"/>
  </w:style>
  <w:style w:type="character" w:customStyle="1" w:styleId="gt-icon-text1">
    <w:name w:val="gt-icon-text1"/>
    <w:basedOn w:val="DefaultParagraphFont"/>
    <w:rsid w:val="00E9206E"/>
  </w:style>
  <w:style w:type="paragraph" w:customStyle="1" w:styleId="normal0">
    <w:name w:val="normal"/>
    <w:rsid w:val="006A7C7B"/>
    <w:pPr>
      <w:spacing w:after="200" w:line="276" w:lineRule="auto"/>
    </w:pPr>
    <w:rPr>
      <w:rFonts w:cs="Calibri"/>
      <w:color w:val="000000"/>
      <w:sz w:val="22"/>
      <w:szCs w:val="22"/>
      <w:lang w:val="bg-BG" w:eastAsia="bg-BG"/>
    </w:rPr>
  </w:style>
  <w:style w:type="paragraph" w:customStyle="1" w:styleId="Normal1">
    <w:name w:val="Normal1"/>
    <w:rsid w:val="006A7C7B"/>
    <w:pPr>
      <w:spacing w:after="200" w:line="276" w:lineRule="auto"/>
    </w:pPr>
    <w:rPr>
      <w:rFonts w:cs="Calibri"/>
      <w:color w:val="000000"/>
      <w:sz w:val="22"/>
      <w:szCs w:val="22"/>
      <w:lang w:val="bg-BG" w:eastAsia="bg-BG"/>
    </w:rPr>
  </w:style>
  <w:style w:type="paragraph" w:customStyle="1" w:styleId="Prrafodelista">
    <w:name w:val="Párrafo de lista"/>
    <w:rsid w:val="00E17E6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cs="Calibri"/>
      <w:color w:val="000000"/>
      <w:sz w:val="22"/>
      <w:szCs w:val="22"/>
      <w:u w:color="000000"/>
      <w:bdr w:val="nil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di@mfa.b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Bulgarian_Diplomatic_Institute" TargetMode="External"/><Relationship Id="rId1" Type="http://schemas.openxmlformats.org/officeDocument/2006/relationships/hyperlink" Target="http://bdi.mfa.government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A7FD-D3A5-4187-A035-87FC4D81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Links>
    <vt:vector size="18" baseType="variant">
      <vt:variant>
        <vt:i4>458790</vt:i4>
      </vt:variant>
      <vt:variant>
        <vt:i4>0</vt:i4>
      </vt:variant>
      <vt:variant>
        <vt:i4>0</vt:i4>
      </vt:variant>
      <vt:variant>
        <vt:i4>5</vt:i4>
      </vt:variant>
      <vt:variant>
        <vt:lpwstr>mailto:bdi@mfa.bg</vt:lpwstr>
      </vt:variant>
      <vt:variant>
        <vt:lpwstr/>
      </vt:variant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http://www.facebook.com/Bulgarian_Diplomatic_Institute</vt:lpwstr>
      </vt:variant>
      <vt:variant>
        <vt:lpwstr/>
      </vt:variant>
      <vt:variant>
        <vt:i4>327708</vt:i4>
      </vt:variant>
      <vt:variant>
        <vt:i4>0</vt:i4>
      </vt:variant>
      <vt:variant>
        <vt:i4>0</vt:i4>
      </vt:variant>
      <vt:variant>
        <vt:i4>5</vt:i4>
      </vt:variant>
      <vt:variant>
        <vt:lpwstr>http://bdi.mfa.government.bg/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MSUser</dc:creator>
  <cp:lastModifiedBy>Alexandru Vencu</cp:lastModifiedBy>
  <cp:revision>3</cp:revision>
  <cp:lastPrinted>2019-04-23T11:35:00Z</cp:lastPrinted>
  <dcterms:created xsi:type="dcterms:W3CDTF">2019-04-23T11:36:00Z</dcterms:created>
  <dcterms:modified xsi:type="dcterms:W3CDTF">2019-04-23T11:36:00Z</dcterms:modified>
</cp:coreProperties>
</file>